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271964"/>
        <w:docPartObj>
          <w:docPartGallery w:val="Cover Pages"/>
          <w:docPartUnique/>
        </w:docPartObj>
      </w:sdtPr>
      <w:sdtEndPr>
        <w:rPr>
          <w:rFonts w:ascii="Arial" w:hAnsi="Arial" w:cs="Arial"/>
          <w:color w:val="000000"/>
          <w:sz w:val="20"/>
          <w:szCs w:val="20"/>
          <w:lang w:val="en-GB"/>
        </w:rPr>
      </w:sdtEndPr>
      <w:sdtContent>
        <w:p w14:paraId="2E3A6D38" w14:textId="4BB27563" w:rsidR="002342AB" w:rsidRDefault="002342AB">
          <w:pPr>
            <w:rPr>
              <w:rFonts w:ascii="Arial" w:hAnsi="Arial" w:cs="Arial"/>
              <w:color w:val="000000"/>
              <w:sz w:val="20"/>
              <w:szCs w:val="20"/>
              <w:lang w:val="en-GB"/>
            </w:rPr>
          </w:pPr>
          <w:r>
            <w:rPr>
              <w:rFonts w:ascii="Arial" w:hAnsi="Arial" w:cs="Arial"/>
              <w:noProof/>
              <w:color w:val="000000"/>
              <w:sz w:val="20"/>
              <w:szCs w:val="20"/>
              <w:lang w:val="en-GB"/>
            </w:rPr>
            <w:drawing>
              <wp:inline distT="0" distB="0" distL="0" distR="0" wp14:anchorId="184E3BF9" wp14:editId="32CB730A">
                <wp:extent cx="6994831" cy="9886527"/>
                <wp:effectExtent l="1905" t="0" r="5080" b="5080"/>
                <wp:docPr id="1564091034" name="Picture 2" descr="A document with text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91034" name="Picture 2" descr="A document with text and a red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019505" cy="9921401"/>
                        </a:xfrm>
                        <a:prstGeom prst="rect">
                          <a:avLst/>
                        </a:prstGeom>
                      </pic:spPr>
                    </pic:pic>
                  </a:graphicData>
                </a:graphic>
              </wp:inline>
            </w:drawing>
          </w:r>
          <w:r>
            <w:rPr>
              <w:rFonts w:ascii="Arial" w:hAnsi="Arial" w:cs="Arial"/>
              <w:color w:val="000000"/>
              <w:sz w:val="20"/>
              <w:szCs w:val="20"/>
              <w:lang w:val="en-GB"/>
            </w:rPr>
            <w:br w:type="page"/>
          </w:r>
        </w:p>
      </w:sdtContent>
    </w:sdt>
    <w:p w14:paraId="380A45E5" w14:textId="4A6F73FE" w:rsidR="00343A10" w:rsidRDefault="00796076">
      <w:r>
        <w:lastRenderedPageBreak/>
        <w:t xml:space="preserve">   </w:t>
      </w:r>
    </w:p>
    <w:p w14:paraId="0B9D537F" w14:textId="77777777" w:rsidR="00343A10" w:rsidRDefault="00343A10" w:rsidP="00343A10">
      <w:pPr>
        <w:pStyle w:val="Default"/>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418"/>
        <w:gridCol w:w="8079"/>
        <w:gridCol w:w="1411"/>
      </w:tblGrid>
      <w:tr w:rsidR="00343A10" w14:paraId="4DA38F51" w14:textId="77777777" w:rsidTr="00343A10">
        <w:trPr>
          <w:trHeight w:val="212"/>
        </w:trPr>
        <w:tc>
          <w:tcPr>
            <w:tcW w:w="1384" w:type="dxa"/>
          </w:tcPr>
          <w:p w14:paraId="2D98E10A" w14:textId="77777777" w:rsidR="00343A10" w:rsidRDefault="00343A10">
            <w:pPr>
              <w:pStyle w:val="Default"/>
              <w:rPr>
                <w:sz w:val="20"/>
                <w:szCs w:val="20"/>
              </w:rPr>
            </w:pPr>
            <w:r>
              <w:t xml:space="preserve"> </w:t>
            </w:r>
            <w:r>
              <w:rPr>
                <w:b/>
                <w:bCs/>
                <w:sz w:val="20"/>
                <w:szCs w:val="20"/>
              </w:rPr>
              <w:t xml:space="preserve">Hazard </w:t>
            </w:r>
          </w:p>
        </w:tc>
        <w:tc>
          <w:tcPr>
            <w:tcW w:w="2268" w:type="dxa"/>
          </w:tcPr>
          <w:p w14:paraId="5CFE156C" w14:textId="77777777" w:rsidR="00343A10" w:rsidRDefault="00343A10">
            <w:pPr>
              <w:pStyle w:val="Default"/>
              <w:rPr>
                <w:sz w:val="20"/>
                <w:szCs w:val="20"/>
              </w:rPr>
            </w:pPr>
            <w:r>
              <w:rPr>
                <w:b/>
                <w:bCs/>
                <w:sz w:val="20"/>
                <w:szCs w:val="20"/>
              </w:rPr>
              <w:t xml:space="preserve">Those at risk (effect) </w:t>
            </w:r>
          </w:p>
        </w:tc>
        <w:tc>
          <w:tcPr>
            <w:tcW w:w="1418" w:type="dxa"/>
          </w:tcPr>
          <w:p w14:paraId="1A88B371" w14:textId="77777777" w:rsidR="00343A10" w:rsidRDefault="00343A10">
            <w:pPr>
              <w:pStyle w:val="Default"/>
              <w:rPr>
                <w:sz w:val="20"/>
                <w:szCs w:val="20"/>
              </w:rPr>
            </w:pPr>
            <w:r>
              <w:rPr>
                <w:b/>
                <w:bCs/>
                <w:sz w:val="20"/>
                <w:szCs w:val="20"/>
              </w:rPr>
              <w:t xml:space="preserve">Initial Risk Assessment </w:t>
            </w:r>
          </w:p>
        </w:tc>
        <w:tc>
          <w:tcPr>
            <w:tcW w:w="8079" w:type="dxa"/>
          </w:tcPr>
          <w:p w14:paraId="0958BC6A" w14:textId="77777777" w:rsidR="00343A10" w:rsidRDefault="00343A10">
            <w:pPr>
              <w:pStyle w:val="Default"/>
              <w:rPr>
                <w:sz w:val="20"/>
                <w:szCs w:val="20"/>
              </w:rPr>
            </w:pPr>
            <w:r>
              <w:rPr>
                <w:b/>
                <w:bCs/>
                <w:sz w:val="20"/>
                <w:szCs w:val="20"/>
              </w:rPr>
              <w:t xml:space="preserve">Control Measures </w:t>
            </w:r>
          </w:p>
        </w:tc>
        <w:tc>
          <w:tcPr>
            <w:tcW w:w="1411" w:type="dxa"/>
          </w:tcPr>
          <w:p w14:paraId="2C40D120" w14:textId="77777777" w:rsidR="00343A10" w:rsidRDefault="00343A10">
            <w:pPr>
              <w:pStyle w:val="Default"/>
              <w:rPr>
                <w:sz w:val="20"/>
                <w:szCs w:val="20"/>
              </w:rPr>
            </w:pPr>
            <w:r>
              <w:rPr>
                <w:b/>
                <w:bCs/>
                <w:sz w:val="20"/>
                <w:szCs w:val="20"/>
              </w:rPr>
              <w:t xml:space="preserve">Residual Risk Assessment </w:t>
            </w:r>
          </w:p>
        </w:tc>
      </w:tr>
      <w:tr w:rsidR="00343A10" w14:paraId="1A9F95C2" w14:textId="77777777" w:rsidTr="00343A10">
        <w:trPr>
          <w:trHeight w:val="2627"/>
        </w:trPr>
        <w:tc>
          <w:tcPr>
            <w:tcW w:w="1384" w:type="dxa"/>
          </w:tcPr>
          <w:p w14:paraId="16BDF656" w14:textId="77777777" w:rsidR="00343A10" w:rsidRDefault="00343A10">
            <w:pPr>
              <w:pStyle w:val="Default"/>
              <w:rPr>
                <w:sz w:val="20"/>
                <w:szCs w:val="20"/>
              </w:rPr>
            </w:pPr>
            <w:r>
              <w:rPr>
                <w:sz w:val="20"/>
                <w:szCs w:val="20"/>
              </w:rPr>
              <w:t xml:space="preserve">COVID-19 Introduction </w:t>
            </w:r>
          </w:p>
        </w:tc>
        <w:tc>
          <w:tcPr>
            <w:tcW w:w="2268" w:type="dxa"/>
          </w:tcPr>
          <w:p w14:paraId="10A007E7"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665BE768" w14:textId="77777777" w:rsidR="00343A10" w:rsidRDefault="00343A10">
            <w:pPr>
              <w:pStyle w:val="Default"/>
              <w:rPr>
                <w:sz w:val="20"/>
                <w:szCs w:val="20"/>
              </w:rPr>
            </w:pPr>
            <w:r>
              <w:rPr>
                <w:b/>
                <w:bCs/>
                <w:sz w:val="20"/>
                <w:szCs w:val="20"/>
              </w:rPr>
              <w:t xml:space="preserve">High </w:t>
            </w:r>
          </w:p>
        </w:tc>
        <w:tc>
          <w:tcPr>
            <w:tcW w:w="8079" w:type="dxa"/>
          </w:tcPr>
          <w:p w14:paraId="6EC96D5A" w14:textId="1D300F93" w:rsidR="00343A10" w:rsidRDefault="00343A10">
            <w:pPr>
              <w:pStyle w:val="Default"/>
              <w:rPr>
                <w:sz w:val="20"/>
                <w:szCs w:val="20"/>
              </w:rPr>
            </w:pPr>
            <w:r>
              <w:rPr>
                <w:sz w:val="20"/>
                <w:szCs w:val="20"/>
              </w:rPr>
              <w:t xml:space="preserve">The </w:t>
            </w:r>
            <w:r w:rsidR="00CF2AFD">
              <w:rPr>
                <w:sz w:val="20"/>
                <w:szCs w:val="20"/>
              </w:rPr>
              <w:t>repair and maintenance</w:t>
            </w:r>
            <w:r>
              <w:rPr>
                <w:sz w:val="20"/>
                <w:szCs w:val="20"/>
              </w:rPr>
              <w:t xml:space="preserve"> of the catering equipment works have been assessed to ascertain whether they can be carried out ensuring strict guidance to the requirements of Social Distancing and washing of </w:t>
            </w:r>
            <w:proofErr w:type="gramStart"/>
            <w:r>
              <w:rPr>
                <w:sz w:val="20"/>
                <w:szCs w:val="20"/>
              </w:rPr>
              <w:t>Hands on</w:t>
            </w:r>
            <w:proofErr w:type="gramEnd"/>
            <w:r>
              <w:rPr>
                <w:sz w:val="20"/>
                <w:szCs w:val="20"/>
              </w:rPr>
              <w:t xml:space="preserve"> site. The works have been assessed along with the working areas and operatives can adopt (where possible) social distancing of 2mtrs and hand washing provisions / sanitiser provisions are readily available on site for use. Where the 2mtr social distance is compromised stringent additional measures and procedures will be implemented has identified within this risk assessment. </w:t>
            </w:r>
          </w:p>
          <w:p w14:paraId="4074F71A" w14:textId="15103ECE" w:rsidR="00343A10" w:rsidRDefault="00343A10">
            <w:pPr>
              <w:pStyle w:val="Default"/>
              <w:rPr>
                <w:sz w:val="20"/>
                <w:szCs w:val="20"/>
              </w:rPr>
            </w:pPr>
            <w:r>
              <w:rPr>
                <w:sz w:val="20"/>
                <w:szCs w:val="20"/>
              </w:rPr>
              <w:t xml:space="preserve">Due the current situation in the UK at present the outbreak of the Coronavirus all persons are to ensure they are aware of the Government and Public Health England Guidance in isolation and social distancing and to ensure the continued “washing of hands” to prevent the spread of the virus. </w:t>
            </w:r>
            <w:r w:rsidR="00F834B1">
              <w:rPr>
                <w:sz w:val="20"/>
                <w:szCs w:val="20"/>
              </w:rPr>
              <w:t xml:space="preserve">For work in the </w:t>
            </w:r>
            <w:r w:rsidR="008D467C">
              <w:rPr>
                <w:sz w:val="20"/>
                <w:szCs w:val="20"/>
              </w:rPr>
              <w:t xml:space="preserve">devolved nations reference should be made to their </w:t>
            </w:r>
            <w:r w:rsidR="006934FA">
              <w:rPr>
                <w:sz w:val="20"/>
                <w:szCs w:val="20"/>
              </w:rPr>
              <w:t xml:space="preserve">guidance if different to that of Public Health England. </w:t>
            </w:r>
            <w:r>
              <w:rPr>
                <w:sz w:val="20"/>
                <w:szCs w:val="20"/>
              </w:rPr>
              <w:t xml:space="preserve">Should you experience symptoms of the virus then YOU MUST stop works and follow the guidance. DO NOT PUT YOURSELF OR OTHER PERSONS AT RISK. </w:t>
            </w:r>
          </w:p>
          <w:p w14:paraId="62387F61" w14:textId="77777777" w:rsidR="00343A10" w:rsidRDefault="00343A10">
            <w:pPr>
              <w:pStyle w:val="Default"/>
              <w:rPr>
                <w:sz w:val="20"/>
                <w:szCs w:val="20"/>
              </w:rPr>
            </w:pPr>
            <w:r>
              <w:rPr>
                <w:sz w:val="20"/>
                <w:szCs w:val="20"/>
              </w:rPr>
              <w:t xml:space="preserve">This assessment is our commitment to ensuring every process we employ is adhering to that guidance. It is also developed in alignment with the most up to date guidance from the Construction Leadership Council, which is closely working alongside government to update and provide reasonable advice on compliance for the industry which Government have confirmed is critical to continue during the outbreak. </w:t>
            </w:r>
          </w:p>
        </w:tc>
        <w:tc>
          <w:tcPr>
            <w:tcW w:w="1411" w:type="dxa"/>
          </w:tcPr>
          <w:p w14:paraId="2C7B8B66" w14:textId="77777777" w:rsidR="00343A10" w:rsidRDefault="00343A10">
            <w:pPr>
              <w:pStyle w:val="Default"/>
              <w:rPr>
                <w:sz w:val="20"/>
                <w:szCs w:val="20"/>
              </w:rPr>
            </w:pPr>
            <w:r>
              <w:rPr>
                <w:b/>
                <w:bCs/>
                <w:sz w:val="20"/>
                <w:szCs w:val="20"/>
              </w:rPr>
              <w:t xml:space="preserve">Low </w:t>
            </w:r>
          </w:p>
        </w:tc>
      </w:tr>
      <w:tr w:rsidR="00343A10" w14:paraId="1DC4B4C8" w14:textId="77777777" w:rsidTr="00E43646">
        <w:trPr>
          <w:trHeight w:val="841"/>
        </w:trPr>
        <w:tc>
          <w:tcPr>
            <w:tcW w:w="1384" w:type="dxa"/>
          </w:tcPr>
          <w:p w14:paraId="7740F4D0" w14:textId="77777777" w:rsidR="00343A10" w:rsidRDefault="00343A10">
            <w:pPr>
              <w:pStyle w:val="Default"/>
              <w:rPr>
                <w:sz w:val="20"/>
                <w:szCs w:val="20"/>
              </w:rPr>
            </w:pPr>
            <w:r>
              <w:rPr>
                <w:sz w:val="20"/>
                <w:szCs w:val="20"/>
              </w:rPr>
              <w:t xml:space="preserve">COVID-19 – Pre-Commencement </w:t>
            </w:r>
          </w:p>
        </w:tc>
        <w:tc>
          <w:tcPr>
            <w:tcW w:w="2268" w:type="dxa"/>
          </w:tcPr>
          <w:p w14:paraId="11FCB864"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273A8C4D" w14:textId="77777777" w:rsidR="00343A10" w:rsidRDefault="00343A10">
            <w:pPr>
              <w:pStyle w:val="Default"/>
              <w:rPr>
                <w:sz w:val="20"/>
                <w:szCs w:val="20"/>
              </w:rPr>
            </w:pPr>
            <w:r>
              <w:rPr>
                <w:b/>
                <w:bCs/>
                <w:sz w:val="20"/>
                <w:szCs w:val="20"/>
              </w:rPr>
              <w:t xml:space="preserve">High </w:t>
            </w:r>
          </w:p>
        </w:tc>
        <w:tc>
          <w:tcPr>
            <w:tcW w:w="8079" w:type="dxa"/>
          </w:tcPr>
          <w:p w14:paraId="0C2533C0" w14:textId="77777777" w:rsidR="00343A10" w:rsidRDefault="00343A10">
            <w:pPr>
              <w:pStyle w:val="Default"/>
              <w:rPr>
                <w:sz w:val="20"/>
                <w:szCs w:val="20"/>
              </w:rPr>
            </w:pPr>
            <w:r>
              <w:rPr>
                <w:sz w:val="20"/>
                <w:szCs w:val="20"/>
              </w:rPr>
              <w:t xml:space="preserve">If any operative, prior to commencement of works, shows signs of fever, cough, shortness of breath, sore throat or fatigue – they will be required to stay at home and self-isolate in accordance with Government guidance. </w:t>
            </w:r>
          </w:p>
          <w:p w14:paraId="0A3F150F" w14:textId="77777777" w:rsidR="00343A10" w:rsidRDefault="00343A10">
            <w:pPr>
              <w:pStyle w:val="Default"/>
              <w:rPr>
                <w:sz w:val="20"/>
                <w:szCs w:val="20"/>
              </w:rPr>
            </w:pPr>
            <w:r>
              <w:rPr>
                <w:sz w:val="20"/>
                <w:szCs w:val="20"/>
              </w:rPr>
              <w:t xml:space="preserve">. </w:t>
            </w:r>
          </w:p>
          <w:p w14:paraId="31179ECA" w14:textId="77777777" w:rsidR="00343A10" w:rsidRDefault="00343A10">
            <w:pPr>
              <w:pStyle w:val="Default"/>
              <w:rPr>
                <w:sz w:val="20"/>
                <w:szCs w:val="20"/>
              </w:rPr>
            </w:pPr>
            <w:r>
              <w:rPr>
                <w:sz w:val="20"/>
                <w:szCs w:val="20"/>
              </w:rPr>
              <w:t xml:space="preserve">Each operative is to confirm in writing prior to leaving for work each day that they show no symptoms. Each operative will subsequently sign this assessment prior to commencement on site in terms of adherence. </w:t>
            </w:r>
          </w:p>
          <w:p w14:paraId="72338A04" w14:textId="77777777" w:rsidR="00343A10" w:rsidRDefault="00343A10">
            <w:pPr>
              <w:pStyle w:val="Default"/>
              <w:rPr>
                <w:sz w:val="20"/>
                <w:szCs w:val="20"/>
              </w:rPr>
            </w:pPr>
            <w:r>
              <w:rPr>
                <w:sz w:val="20"/>
                <w:szCs w:val="20"/>
              </w:rPr>
              <w:t xml:space="preserve">If any operative develops any symptoms during any time at work, they are to immediately leave the place of work and follow Government Guidance on isolation and NOT return to work until isolation and symptoms are no longer present. </w:t>
            </w:r>
          </w:p>
        </w:tc>
        <w:tc>
          <w:tcPr>
            <w:tcW w:w="1411" w:type="dxa"/>
          </w:tcPr>
          <w:p w14:paraId="3E42A51A" w14:textId="77777777" w:rsidR="00343A10" w:rsidRDefault="00343A10">
            <w:pPr>
              <w:pStyle w:val="Default"/>
              <w:rPr>
                <w:sz w:val="20"/>
                <w:szCs w:val="20"/>
              </w:rPr>
            </w:pPr>
            <w:r>
              <w:rPr>
                <w:b/>
                <w:bCs/>
                <w:sz w:val="20"/>
                <w:szCs w:val="20"/>
              </w:rPr>
              <w:t xml:space="preserve">Low </w:t>
            </w:r>
          </w:p>
        </w:tc>
      </w:tr>
      <w:tr w:rsidR="00343A10" w14:paraId="3E726173" w14:textId="77777777" w:rsidTr="00343A10">
        <w:trPr>
          <w:trHeight w:val="1362"/>
        </w:trPr>
        <w:tc>
          <w:tcPr>
            <w:tcW w:w="1384" w:type="dxa"/>
          </w:tcPr>
          <w:p w14:paraId="06E64052" w14:textId="77777777" w:rsidR="00343A10" w:rsidRDefault="00343A10">
            <w:pPr>
              <w:pStyle w:val="Default"/>
              <w:rPr>
                <w:sz w:val="20"/>
                <w:szCs w:val="20"/>
              </w:rPr>
            </w:pPr>
            <w:r>
              <w:rPr>
                <w:sz w:val="20"/>
                <w:szCs w:val="20"/>
              </w:rPr>
              <w:t xml:space="preserve">COVID-19 – Travel to and From the Workplace </w:t>
            </w:r>
          </w:p>
        </w:tc>
        <w:tc>
          <w:tcPr>
            <w:tcW w:w="2268" w:type="dxa"/>
          </w:tcPr>
          <w:p w14:paraId="4A3E328D"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4F261DDE" w14:textId="77777777" w:rsidR="00343A10" w:rsidRPr="00343A10" w:rsidRDefault="00343A10">
            <w:pPr>
              <w:pStyle w:val="Default"/>
              <w:rPr>
                <w:b/>
                <w:bCs/>
                <w:sz w:val="20"/>
                <w:szCs w:val="20"/>
              </w:rPr>
            </w:pPr>
            <w:r>
              <w:rPr>
                <w:b/>
                <w:bCs/>
                <w:sz w:val="20"/>
                <w:szCs w:val="20"/>
              </w:rPr>
              <w:t xml:space="preserve">High </w:t>
            </w:r>
          </w:p>
        </w:tc>
        <w:tc>
          <w:tcPr>
            <w:tcW w:w="8079" w:type="dxa"/>
          </w:tcPr>
          <w:p w14:paraId="0454B4E7" w14:textId="6112BB70" w:rsidR="00343A10" w:rsidRDefault="00343A10">
            <w:pPr>
              <w:pStyle w:val="Default"/>
              <w:rPr>
                <w:sz w:val="20"/>
                <w:szCs w:val="20"/>
              </w:rPr>
            </w:pPr>
            <w:r>
              <w:rPr>
                <w:sz w:val="20"/>
                <w:szCs w:val="20"/>
              </w:rPr>
              <w:t>Operatives will travel to site in separate vehicles where feasible. Where not, due to driving restrictions, any pair travelling will wear gloves and FFP</w:t>
            </w:r>
            <w:r w:rsidR="00512661">
              <w:rPr>
                <w:sz w:val="20"/>
                <w:szCs w:val="20"/>
              </w:rPr>
              <w:t>2</w:t>
            </w:r>
            <w:r>
              <w:rPr>
                <w:sz w:val="20"/>
                <w:szCs w:val="20"/>
              </w:rPr>
              <w:t xml:space="preserve"> masks at all times on the journey to and from the place of work. All vehicles retain hand sanitiser and hand </w:t>
            </w:r>
            <w:proofErr w:type="gramStart"/>
            <w:r>
              <w:rPr>
                <w:sz w:val="20"/>
                <w:szCs w:val="20"/>
              </w:rPr>
              <w:t>protection</w:t>
            </w:r>
            <w:proofErr w:type="gramEnd"/>
            <w:r>
              <w:rPr>
                <w:sz w:val="20"/>
                <w:szCs w:val="20"/>
              </w:rPr>
              <w:t xml:space="preserve"> and these are to be applied prior to, and after, each journey. Where re-fuelling is required, operatives will utilize disposable gloves at the fuel station and use contactless payment methods to eliminate unnecessary contact with potentially contaminated surfaces. A copy of this assessment will be kept in the vehicle for any enforcement inspection as to the reasons for travelling during lockdown. </w:t>
            </w:r>
          </w:p>
        </w:tc>
        <w:tc>
          <w:tcPr>
            <w:tcW w:w="1411" w:type="dxa"/>
          </w:tcPr>
          <w:p w14:paraId="40ACC0EF" w14:textId="77777777" w:rsidR="00343A10" w:rsidRPr="00343A10" w:rsidRDefault="00343A10">
            <w:pPr>
              <w:pStyle w:val="Default"/>
              <w:rPr>
                <w:b/>
                <w:bCs/>
                <w:sz w:val="20"/>
                <w:szCs w:val="20"/>
              </w:rPr>
            </w:pPr>
            <w:r>
              <w:rPr>
                <w:b/>
                <w:bCs/>
                <w:sz w:val="20"/>
                <w:szCs w:val="20"/>
              </w:rPr>
              <w:t xml:space="preserve">Low </w:t>
            </w:r>
          </w:p>
        </w:tc>
      </w:tr>
      <w:tr w:rsidR="00343A10" w14:paraId="341749C5" w14:textId="77777777" w:rsidTr="00343A10">
        <w:trPr>
          <w:trHeight w:val="1362"/>
        </w:trPr>
        <w:tc>
          <w:tcPr>
            <w:tcW w:w="1384" w:type="dxa"/>
          </w:tcPr>
          <w:p w14:paraId="46B54DCF" w14:textId="1CAF3DC6" w:rsidR="00343A10" w:rsidRDefault="00343A10">
            <w:pPr>
              <w:pStyle w:val="Default"/>
              <w:rPr>
                <w:sz w:val="20"/>
                <w:szCs w:val="20"/>
              </w:rPr>
            </w:pPr>
            <w:r>
              <w:rPr>
                <w:sz w:val="20"/>
                <w:szCs w:val="20"/>
              </w:rPr>
              <w:lastRenderedPageBreak/>
              <w:t xml:space="preserve">Personal Protective Equipment </w:t>
            </w:r>
          </w:p>
        </w:tc>
        <w:tc>
          <w:tcPr>
            <w:tcW w:w="2268" w:type="dxa"/>
          </w:tcPr>
          <w:p w14:paraId="3476E048"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4F86FB14" w14:textId="77777777" w:rsidR="00343A10" w:rsidRPr="00343A10" w:rsidRDefault="00343A10">
            <w:pPr>
              <w:pStyle w:val="Default"/>
              <w:rPr>
                <w:b/>
                <w:bCs/>
                <w:sz w:val="20"/>
                <w:szCs w:val="20"/>
              </w:rPr>
            </w:pPr>
            <w:r>
              <w:rPr>
                <w:b/>
                <w:bCs/>
                <w:sz w:val="20"/>
                <w:szCs w:val="20"/>
              </w:rPr>
              <w:t xml:space="preserve">High </w:t>
            </w:r>
          </w:p>
        </w:tc>
        <w:tc>
          <w:tcPr>
            <w:tcW w:w="8079" w:type="dxa"/>
          </w:tcPr>
          <w:p w14:paraId="1F2C4ED1" w14:textId="02A673F1" w:rsidR="00935522" w:rsidRDefault="00935522" w:rsidP="00935522">
            <w:pPr>
              <w:pStyle w:val="Default"/>
              <w:rPr>
                <w:sz w:val="20"/>
                <w:szCs w:val="20"/>
              </w:rPr>
            </w:pPr>
            <w:r>
              <w:rPr>
                <w:sz w:val="20"/>
                <w:szCs w:val="20"/>
              </w:rPr>
              <w:t xml:space="preserve">Every operative required to work during the pandemic will be obliged to wear the following: </w:t>
            </w:r>
          </w:p>
          <w:p w14:paraId="66597784" w14:textId="77777777" w:rsidR="00935522" w:rsidRDefault="00935522" w:rsidP="00935522">
            <w:pPr>
              <w:pStyle w:val="Default"/>
              <w:rPr>
                <w:sz w:val="20"/>
                <w:szCs w:val="20"/>
              </w:rPr>
            </w:pPr>
            <w:r>
              <w:rPr>
                <w:sz w:val="20"/>
                <w:szCs w:val="20"/>
              </w:rPr>
              <w:t xml:space="preserve">High Visibility Vest </w:t>
            </w:r>
          </w:p>
          <w:p w14:paraId="114AF2FA" w14:textId="77777777" w:rsidR="00935522" w:rsidRDefault="00935522" w:rsidP="00935522">
            <w:pPr>
              <w:pStyle w:val="Default"/>
              <w:rPr>
                <w:sz w:val="20"/>
                <w:szCs w:val="20"/>
              </w:rPr>
            </w:pPr>
            <w:r>
              <w:rPr>
                <w:sz w:val="20"/>
                <w:szCs w:val="20"/>
              </w:rPr>
              <w:t xml:space="preserve">Disposable Nitrile Gloves (BS EN388 for journeys and all work or disposable for re-fuelling) </w:t>
            </w:r>
          </w:p>
          <w:p w14:paraId="03581A25" w14:textId="77777777" w:rsidR="00935522" w:rsidRDefault="00935522" w:rsidP="00935522">
            <w:pPr>
              <w:pStyle w:val="Default"/>
              <w:rPr>
                <w:sz w:val="20"/>
                <w:szCs w:val="20"/>
              </w:rPr>
            </w:pPr>
            <w:r>
              <w:rPr>
                <w:sz w:val="20"/>
                <w:szCs w:val="20"/>
              </w:rPr>
              <w:t xml:space="preserve">Safety Footwear (BS EN 345) </w:t>
            </w:r>
          </w:p>
          <w:p w14:paraId="32C60DF9" w14:textId="65EFAF31" w:rsidR="00343A10" w:rsidRDefault="00343A10">
            <w:pPr>
              <w:pStyle w:val="Default"/>
              <w:rPr>
                <w:sz w:val="20"/>
                <w:szCs w:val="20"/>
              </w:rPr>
            </w:pPr>
          </w:p>
        </w:tc>
        <w:tc>
          <w:tcPr>
            <w:tcW w:w="1411" w:type="dxa"/>
          </w:tcPr>
          <w:p w14:paraId="7312D236" w14:textId="77777777" w:rsidR="00343A10" w:rsidRPr="00343A10" w:rsidRDefault="00343A10">
            <w:pPr>
              <w:pStyle w:val="Default"/>
              <w:rPr>
                <w:b/>
                <w:bCs/>
                <w:sz w:val="20"/>
                <w:szCs w:val="20"/>
              </w:rPr>
            </w:pPr>
            <w:r>
              <w:rPr>
                <w:b/>
                <w:bCs/>
                <w:sz w:val="20"/>
                <w:szCs w:val="20"/>
              </w:rPr>
              <w:t xml:space="preserve">Low </w:t>
            </w:r>
          </w:p>
        </w:tc>
      </w:tr>
      <w:tr w:rsidR="00343A10" w14:paraId="0A559357" w14:textId="77777777" w:rsidTr="00343A10">
        <w:trPr>
          <w:trHeight w:val="1362"/>
        </w:trPr>
        <w:tc>
          <w:tcPr>
            <w:tcW w:w="1384" w:type="dxa"/>
          </w:tcPr>
          <w:p w14:paraId="7C75D09F" w14:textId="77777777" w:rsidR="00343A10" w:rsidRDefault="00343A10">
            <w:pPr>
              <w:pStyle w:val="Default"/>
              <w:rPr>
                <w:sz w:val="20"/>
                <w:szCs w:val="20"/>
              </w:rPr>
            </w:pPr>
            <w:r>
              <w:rPr>
                <w:sz w:val="20"/>
                <w:szCs w:val="20"/>
              </w:rPr>
              <w:t xml:space="preserve">Personal Protective Equipment – Masks </w:t>
            </w:r>
          </w:p>
        </w:tc>
        <w:tc>
          <w:tcPr>
            <w:tcW w:w="2268" w:type="dxa"/>
          </w:tcPr>
          <w:p w14:paraId="4ED15D98"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5100778B" w14:textId="77777777" w:rsidR="00343A10" w:rsidRPr="00343A10" w:rsidRDefault="00343A10">
            <w:pPr>
              <w:pStyle w:val="Default"/>
              <w:rPr>
                <w:b/>
                <w:bCs/>
                <w:sz w:val="20"/>
                <w:szCs w:val="20"/>
              </w:rPr>
            </w:pPr>
            <w:r>
              <w:rPr>
                <w:b/>
                <w:bCs/>
                <w:sz w:val="20"/>
                <w:szCs w:val="20"/>
              </w:rPr>
              <w:t xml:space="preserve">High </w:t>
            </w:r>
          </w:p>
        </w:tc>
        <w:tc>
          <w:tcPr>
            <w:tcW w:w="8079" w:type="dxa"/>
          </w:tcPr>
          <w:p w14:paraId="036BAF84" w14:textId="5A6B6888" w:rsidR="00343A10" w:rsidRDefault="00343A10">
            <w:pPr>
              <w:pStyle w:val="Default"/>
              <w:rPr>
                <w:sz w:val="20"/>
                <w:szCs w:val="20"/>
              </w:rPr>
            </w:pPr>
            <w:r>
              <w:rPr>
                <w:sz w:val="20"/>
                <w:szCs w:val="20"/>
              </w:rPr>
              <w:t>Face masks (FFP</w:t>
            </w:r>
            <w:r w:rsidR="00E935C6">
              <w:rPr>
                <w:sz w:val="20"/>
                <w:szCs w:val="20"/>
              </w:rPr>
              <w:t>2</w:t>
            </w:r>
            <w:r>
              <w:rPr>
                <w:sz w:val="20"/>
                <w:szCs w:val="20"/>
              </w:rPr>
              <w:t xml:space="preserve"> face fit tested) </w:t>
            </w:r>
            <w:r w:rsidRPr="00796076">
              <w:rPr>
                <w:color w:val="FF0000"/>
                <w:sz w:val="20"/>
                <w:szCs w:val="20"/>
              </w:rPr>
              <w:t xml:space="preserve">MUST BE USED WHEN ACTIVITIES REQUIRE PROXIMITY LESS THAN 2 METRES APART AND FOR ALL SHARED JOURNEYS </w:t>
            </w:r>
            <w:r>
              <w:rPr>
                <w:sz w:val="20"/>
                <w:szCs w:val="20"/>
              </w:rPr>
              <w:t xml:space="preserve">– </w:t>
            </w:r>
          </w:p>
        </w:tc>
        <w:tc>
          <w:tcPr>
            <w:tcW w:w="1411" w:type="dxa"/>
          </w:tcPr>
          <w:p w14:paraId="553917DE" w14:textId="77777777" w:rsidR="00343A10" w:rsidRPr="00343A10" w:rsidRDefault="00343A10">
            <w:pPr>
              <w:pStyle w:val="Default"/>
              <w:rPr>
                <w:b/>
                <w:bCs/>
                <w:sz w:val="20"/>
                <w:szCs w:val="20"/>
              </w:rPr>
            </w:pPr>
            <w:r>
              <w:rPr>
                <w:b/>
                <w:bCs/>
                <w:sz w:val="20"/>
                <w:szCs w:val="20"/>
              </w:rPr>
              <w:t xml:space="preserve">Low </w:t>
            </w:r>
          </w:p>
        </w:tc>
      </w:tr>
      <w:tr w:rsidR="00343A10" w14:paraId="344F8B8C" w14:textId="77777777" w:rsidTr="00343A10">
        <w:trPr>
          <w:trHeight w:val="1362"/>
        </w:trPr>
        <w:tc>
          <w:tcPr>
            <w:tcW w:w="1384" w:type="dxa"/>
          </w:tcPr>
          <w:p w14:paraId="1937A66E" w14:textId="742A5607" w:rsidR="00343A10" w:rsidRDefault="00343A10">
            <w:pPr>
              <w:pStyle w:val="Default"/>
              <w:rPr>
                <w:sz w:val="20"/>
                <w:szCs w:val="20"/>
              </w:rPr>
            </w:pPr>
            <w:r w:rsidRPr="00343A10">
              <w:rPr>
                <w:sz w:val="20"/>
                <w:szCs w:val="20"/>
              </w:rPr>
              <w:t xml:space="preserve">Personal Protective Equipment - Gloves </w:t>
            </w:r>
          </w:p>
        </w:tc>
        <w:tc>
          <w:tcPr>
            <w:tcW w:w="2268" w:type="dxa"/>
          </w:tcPr>
          <w:p w14:paraId="06F89784" w14:textId="73C13EC8" w:rsidR="00343A10" w:rsidRDefault="00343A10">
            <w:pPr>
              <w:pStyle w:val="Default"/>
              <w:rPr>
                <w:sz w:val="20"/>
                <w:szCs w:val="20"/>
              </w:rPr>
            </w:pPr>
            <w:r w:rsidRPr="00343A10">
              <w:rPr>
                <w:sz w:val="20"/>
                <w:szCs w:val="20"/>
              </w:rPr>
              <w:t>Potential Exposure to employees, members of the public and other parties to the COVID-19 Virus</w:t>
            </w:r>
          </w:p>
        </w:tc>
        <w:tc>
          <w:tcPr>
            <w:tcW w:w="1418" w:type="dxa"/>
          </w:tcPr>
          <w:p w14:paraId="09D9565C" w14:textId="12477FAB" w:rsidR="00343A10" w:rsidRDefault="00343A10">
            <w:pPr>
              <w:pStyle w:val="Default"/>
              <w:rPr>
                <w:b/>
                <w:bCs/>
                <w:sz w:val="20"/>
                <w:szCs w:val="20"/>
              </w:rPr>
            </w:pPr>
            <w:r w:rsidRPr="00343A10">
              <w:rPr>
                <w:sz w:val="20"/>
                <w:szCs w:val="20"/>
              </w:rPr>
              <w:t>High</w:t>
            </w:r>
          </w:p>
        </w:tc>
        <w:tc>
          <w:tcPr>
            <w:tcW w:w="8079" w:type="dxa"/>
          </w:tcPr>
          <w:p w14:paraId="2EA187C9" w14:textId="1733388A" w:rsidR="00343A10" w:rsidRDefault="00343A10">
            <w:pPr>
              <w:pStyle w:val="Default"/>
              <w:rPr>
                <w:sz w:val="20"/>
                <w:szCs w:val="20"/>
              </w:rPr>
            </w:pPr>
            <w:r w:rsidRPr="00343A10">
              <w:rPr>
                <w:sz w:val="20"/>
                <w:szCs w:val="20"/>
              </w:rPr>
              <w:t xml:space="preserve">Disposable Nitrile Gloves (BS EN388 for journeys and all work or disposable for re-fuelling). Gloves should be worn at all times. The gloves will afford protection against contamination from touching surfaces. Gloves should be discarded at the end of each work session. Hand Protection will be worn continuously and frequently changed to practice good hygiene measures and good COVID 19 measures. When removing </w:t>
            </w:r>
            <w:r w:rsidR="00C41E95" w:rsidRPr="00343A10">
              <w:rPr>
                <w:sz w:val="20"/>
                <w:szCs w:val="20"/>
              </w:rPr>
              <w:t xml:space="preserve">gloves the following method will be adopted: Pinch and </w:t>
            </w:r>
            <w:r w:rsidRPr="00343A10">
              <w:rPr>
                <w:sz w:val="20"/>
                <w:szCs w:val="20"/>
              </w:rPr>
              <w:t>disposable hold the outside of the glove near the wrist area. Peel downwards, away from the wrist turning the glove inside out. Pull the glove away until it is removed from the hand and hold the inside-out glove with the gloved hand. With your un-gloved hand, slide your finger/s under the wrist of the remaining glove, taking care not to touch the outside of the glove. Again, peel downwards away from the wrist turning the</w:t>
            </w:r>
            <w:r>
              <w:rPr>
                <w:sz w:val="20"/>
                <w:szCs w:val="20"/>
              </w:rPr>
              <w:t xml:space="preserve"> </w:t>
            </w:r>
            <w:r w:rsidRPr="00343A10">
              <w:rPr>
                <w:sz w:val="20"/>
                <w:szCs w:val="20"/>
              </w:rPr>
              <w:t>glove inside out Continue to pull the glove down and over the inside-out glove being held in your gloved hand Continue to pull the glove down and over the insider-out glove being held in your gloved hand</w:t>
            </w:r>
          </w:p>
          <w:p w14:paraId="71D2ABC2" w14:textId="60FBA8A6" w:rsidR="00796076" w:rsidRDefault="00796076">
            <w:pPr>
              <w:pStyle w:val="Default"/>
              <w:rPr>
                <w:sz w:val="20"/>
                <w:szCs w:val="20"/>
              </w:rPr>
            </w:pPr>
            <w:r w:rsidRPr="00796076">
              <w:rPr>
                <w:noProof/>
                <w:sz w:val="20"/>
                <w:szCs w:val="20"/>
              </w:rPr>
              <w:lastRenderedPageBreak/>
              <w:drawing>
                <wp:inline distT="0" distB="0" distL="0" distR="0" wp14:anchorId="3177B9C4" wp14:editId="7533D83E">
                  <wp:extent cx="4990465" cy="37064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0465" cy="3706495"/>
                          </a:xfrm>
                          <a:prstGeom prst="rect">
                            <a:avLst/>
                          </a:prstGeom>
                          <a:noFill/>
                          <a:ln>
                            <a:noFill/>
                          </a:ln>
                        </pic:spPr>
                      </pic:pic>
                    </a:graphicData>
                  </a:graphic>
                </wp:inline>
              </w:drawing>
            </w:r>
          </w:p>
        </w:tc>
        <w:tc>
          <w:tcPr>
            <w:tcW w:w="1411" w:type="dxa"/>
          </w:tcPr>
          <w:p w14:paraId="3A14355A" w14:textId="1510BC90" w:rsidR="00343A10" w:rsidRDefault="00796076">
            <w:pPr>
              <w:pStyle w:val="Default"/>
              <w:rPr>
                <w:b/>
                <w:bCs/>
                <w:sz w:val="20"/>
                <w:szCs w:val="20"/>
              </w:rPr>
            </w:pPr>
            <w:r>
              <w:rPr>
                <w:b/>
                <w:bCs/>
                <w:sz w:val="20"/>
                <w:szCs w:val="20"/>
              </w:rPr>
              <w:lastRenderedPageBreak/>
              <w:t>Low</w:t>
            </w:r>
          </w:p>
        </w:tc>
      </w:tr>
      <w:tr w:rsidR="00796076" w14:paraId="3E721D11" w14:textId="77777777" w:rsidTr="00796076">
        <w:trPr>
          <w:trHeight w:val="1362"/>
        </w:trPr>
        <w:tc>
          <w:tcPr>
            <w:tcW w:w="1384" w:type="dxa"/>
            <w:tcBorders>
              <w:top w:val="single" w:sz="4" w:space="0" w:color="auto"/>
              <w:left w:val="single" w:sz="4" w:space="0" w:color="auto"/>
              <w:bottom w:val="single" w:sz="4" w:space="0" w:color="auto"/>
              <w:right w:val="single" w:sz="4" w:space="0" w:color="auto"/>
            </w:tcBorders>
          </w:tcPr>
          <w:p w14:paraId="78FFE0BF" w14:textId="77777777" w:rsidR="00796076" w:rsidRDefault="00796076">
            <w:pPr>
              <w:pStyle w:val="Default"/>
              <w:rPr>
                <w:sz w:val="20"/>
                <w:szCs w:val="20"/>
              </w:rPr>
            </w:pPr>
            <w:r>
              <w:rPr>
                <w:sz w:val="20"/>
                <w:szCs w:val="20"/>
              </w:rPr>
              <w:t xml:space="preserve">Site Hygiene </w:t>
            </w:r>
            <w:proofErr w:type="gramStart"/>
            <w:r>
              <w:rPr>
                <w:sz w:val="20"/>
                <w:szCs w:val="20"/>
              </w:rPr>
              <w:t>And</w:t>
            </w:r>
            <w:proofErr w:type="gramEnd"/>
            <w:r>
              <w:rPr>
                <w:sz w:val="20"/>
                <w:szCs w:val="20"/>
              </w:rPr>
              <w:t xml:space="preserve"> Behaviour </w:t>
            </w:r>
          </w:p>
        </w:tc>
        <w:tc>
          <w:tcPr>
            <w:tcW w:w="2268" w:type="dxa"/>
            <w:tcBorders>
              <w:top w:val="single" w:sz="4" w:space="0" w:color="auto"/>
              <w:left w:val="single" w:sz="4" w:space="0" w:color="auto"/>
              <w:bottom w:val="single" w:sz="4" w:space="0" w:color="auto"/>
              <w:right w:val="single" w:sz="4" w:space="0" w:color="auto"/>
            </w:tcBorders>
          </w:tcPr>
          <w:p w14:paraId="0B5DF8A0" w14:textId="77777777" w:rsidR="00796076" w:rsidRDefault="00796076">
            <w:pPr>
              <w:pStyle w:val="Default"/>
              <w:rPr>
                <w:sz w:val="20"/>
                <w:szCs w:val="20"/>
              </w:rPr>
            </w:pPr>
            <w:r>
              <w:rPr>
                <w:sz w:val="20"/>
                <w:szCs w:val="20"/>
              </w:rPr>
              <w:t xml:space="preserve">Potential Exposure to employees, members of the public and other parties to the COVID-19 Virus </w:t>
            </w:r>
          </w:p>
        </w:tc>
        <w:tc>
          <w:tcPr>
            <w:tcW w:w="1418" w:type="dxa"/>
            <w:tcBorders>
              <w:top w:val="single" w:sz="4" w:space="0" w:color="auto"/>
              <w:left w:val="single" w:sz="4" w:space="0" w:color="auto"/>
              <w:bottom w:val="single" w:sz="4" w:space="0" w:color="auto"/>
              <w:right w:val="single" w:sz="4" w:space="0" w:color="auto"/>
            </w:tcBorders>
          </w:tcPr>
          <w:p w14:paraId="2F17C1B5" w14:textId="77777777" w:rsidR="00796076" w:rsidRDefault="00796076">
            <w:pPr>
              <w:pStyle w:val="Default"/>
              <w:rPr>
                <w:sz w:val="20"/>
                <w:szCs w:val="20"/>
              </w:rPr>
            </w:pPr>
            <w:r w:rsidRPr="00796076">
              <w:rPr>
                <w:sz w:val="20"/>
                <w:szCs w:val="20"/>
              </w:rPr>
              <w:t xml:space="preserve">High </w:t>
            </w:r>
          </w:p>
        </w:tc>
        <w:tc>
          <w:tcPr>
            <w:tcW w:w="8079" w:type="dxa"/>
            <w:tcBorders>
              <w:top w:val="single" w:sz="4" w:space="0" w:color="auto"/>
              <w:left w:val="single" w:sz="4" w:space="0" w:color="auto"/>
              <w:bottom w:val="single" w:sz="4" w:space="0" w:color="auto"/>
              <w:right w:val="single" w:sz="4" w:space="0" w:color="auto"/>
            </w:tcBorders>
          </w:tcPr>
          <w:p w14:paraId="3D6EFD58" w14:textId="20213276" w:rsidR="00796076" w:rsidRDefault="00796076">
            <w:pPr>
              <w:pStyle w:val="Default"/>
              <w:rPr>
                <w:sz w:val="20"/>
                <w:szCs w:val="20"/>
              </w:rPr>
            </w:pPr>
            <w:r>
              <w:rPr>
                <w:sz w:val="20"/>
                <w:szCs w:val="20"/>
              </w:rPr>
              <w:t xml:space="preserve">Every operative is to follow the client, government and our own risk assessment expectations in relation to hygiene and behaviour in relation to the COVID-19 crisis. No operatives are to deviate from the core guidance provided by this assessment and by HM Government. </w:t>
            </w:r>
            <w:proofErr w:type="spellStart"/>
            <w:r w:rsidRPr="00796076">
              <w:rPr>
                <w:i/>
                <w:iCs/>
                <w:sz w:val="20"/>
                <w:szCs w:val="20"/>
                <w:highlight w:val="yellow"/>
              </w:rPr>
              <w:t>ceda</w:t>
            </w:r>
            <w:proofErr w:type="spellEnd"/>
            <w:r w:rsidRPr="00796076">
              <w:rPr>
                <w:i/>
                <w:iCs/>
                <w:sz w:val="20"/>
                <w:szCs w:val="20"/>
                <w:highlight w:val="yellow"/>
              </w:rPr>
              <w:t xml:space="preserve"> member</w:t>
            </w:r>
            <w:r>
              <w:rPr>
                <w:sz w:val="20"/>
                <w:szCs w:val="20"/>
              </w:rPr>
              <w:t xml:space="preserve"> have moral duty far outreaching the legal duty to help in the fight to reduce the potential exposure to the virus for our workforce and anyone affected by our works. </w:t>
            </w:r>
          </w:p>
        </w:tc>
        <w:tc>
          <w:tcPr>
            <w:tcW w:w="1411" w:type="dxa"/>
            <w:tcBorders>
              <w:top w:val="single" w:sz="4" w:space="0" w:color="auto"/>
              <w:left w:val="single" w:sz="4" w:space="0" w:color="auto"/>
              <w:bottom w:val="single" w:sz="4" w:space="0" w:color="auto"/>
              <w:right w:val="single" w:sz="4" w:space="0" w:color="auto"/>
            </w:tcBorders>
          </w:tcPr>
          <w:p w14:paraId="65F9E279" w14:textId="77777777" w:rsidR="00796076" w:rsidRPr="00796076" w:rsidRDefault="00796076">
            <w:pPr>
              <w:pStyle w:val="Default"/>
              <w:rPr>
                <w:b/>
                <w:bCs/>
                <w:sz w:val="20"/>
                <w:szCs w:val="20"/>
              </w:rPr>
            </w:pPr>
            <w:r>
              <w:rPr>
                <w:b/>
                <w:bCs/>
                <w:sz w:val="20"/>
                <w:szCs w:val="20"/>
              </w:rPr>
              <w:t xml:space="preserve">Low </w:t>
            </w:r>
          </w:p>
        </w:tc>
      </w:tr>
    </w:tbl>
    <w:p w14:paraId="0A51DF11" w14:textId="77777777" w:rsidR="00343A10" w:rsidRDefault="00343A10"/>
    <w:sectPr w:rsidR="00343A10" w:rsidSect="002342AB">
      <w:pgSz w:w="16838" w:h="11906" w:orient="landscape" w:code="9"/>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872258417">
    <w:abstractNumId w:val="19"/>
  </w:num>
  <w:num w:numId="2" w16cid:durableId="1369913176">
    <w:abstractNumId w:val="12"/>
  </w:num>
  <w:num w:numId="3" w16cid:durableId="740056090">
    <w:abstractNumId w:val="10"/>
  </w:num>
  <w:num w:numId="4" w16cid:durableId="2102677617">
    <w:abstractNumId w:val="21"/>
  </w:num>
  <w:num w:numId="5" w16cid:durableId="1049455608">
    <w:abstractNumId w:val="13"/>
  </w:num>
  <w:num w:numId="6" w16cid:durableId="449205079">
    <w:abstractNumId w:val="16"/>
  </w:num>
  <w:num w:numId="7" w16cid:durableId="1545143777">
    <w:abstractNumId w:val="18"/>
  </w:num>
  <w:num w:numId="8" w16cid:durableId="620695150">
    <w:abstractNumId w:val="9"/>
  </w:num>
  <w:num w:numId="9" w16cid:durableId="433332188">
    <w:abstractNumId w:val="7"/>
  </w:num>
  <w:num w:numId="10" w16cid:durableId="1955208401">
    <w:abstractNumId w:val="6"/>
  </w:num>
  <w:num w:numId="11" w16cid:durableId="339699539">
    <w:abstractNumId w:val="5"/>
  </w:num>
  <w:num w:numId="12" w16cid:durableId="717515632">
    <w:abstractNumId w:val="4"/>
  </w:num>
  <w:num w:numId="13" w16cid:durableId="1162623866">
    <w:abstractNumId w:val="8"/>
  </w:num>
  <w:num w:numId="14" w16cid:durableId="107428979">
    <w:abstractNumId w:val="3"/>
  </w:num>
  <w:num w:numId="15" w16cid:durableId="115103421">
    <w:abstractNumId w:val="2"/>
  </w:num>
  <w:num w:numId="16" w16cid:durableId="1630475801">
    <w:abstractNumId w:val="1"/>
  </w:num>
  <w:num w:numId="17" w16cid:durableId="341519033">
    <w:abstractNumId w:val="0"/>
  </w:num>
  <w:num w:numId="18" w16cid:durableId="210962742">
    <w:abstractNumId w:val="14"/>
  </w:num>
  <w:num w:numId="19" w16cid:durableId="2097554086">
    <w:abstractNumId w:val="15"/>
  </w:num>
  <w:num w:numId="20" w16cid:durableId="738407649">
    <w:abstractNumId w:val="20"/>
  </w:num>
  <w:num w:numId="21" w16cid:durableId="467481221">
    <w:abstractNumId w:val="17"/>
  </w:num>
  <w:num w:numId="22" w16cid:durableId="1115637083">
    <w:abstractNumId w:val="11"/>
  </w:num>
  <w:num w:numId="23" w16cid:durableId="95475665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A10"/>
    <w:rsid w:val="002342AB"/>
    <w:rsid w:val="002348D7"/>
    <w:rsid w:val="00343200"/>
    <w:rsid w:val="00343A10"/>
    <w:rsid w:val="004C598B"/>
    <w:rsid w:val="00512661"/>
    <w:rsid w:val="00645252"/>
    <w:rsid w:val="00646A7D"/>
    <w:rsid w:val="006934FA"/>
    <w:rsid w:val="006D3D74"/>
    <w:rsid w:val="00796076"/>
    <w:rsid w:val="0083569A"/>
    <w:rsid w:val="008D467C"/>
    <w:rsid w:val="00935522"/>
    <w:rsid w:val="009857D4"/>
    <w:rsid w:val="009E2BB9"/>
    <w:rsid w:val="00A74C62"/>
    <w:rsid w:val="00A9204E"/>
    <w:rsid w:val="00A96EA8"/>
    <w:rsid w:val="00AE3C62"/>
    <w:rsid w:val="00C41E95"/>
    <w:rsid w:val="00CF2AFD"/>
    <w:rsid w:val="00D01017"/>
    <w:rsid w:val="00E43646"/>
    <w:rsid w:val="00E935C6"/>
    <w:rsid w:val="00ED0F89"/>
    <w:rsid w:val="00F44482"/>
    <w:rsid w:val="00F834B1"/>
    <w:rsid w:val="00FA167C"/>
    <w:rsid w:val="00FA5307"/>
    <w:rsid w:val="00FD0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B309"/>
  <w15:chartTrackingRefBased/>
  <w15:docId w15:val="{36451C37-C9B7-45B2-82DA-B0D095C0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Default">
    <w:name w:val="Default"/>
    <w:rsid w:val="00343A10"/>
    <w:pPr>
      <w:autoSpaceDE w:val="0"/>
      <w:autoSpaceDN w:val="0"/>
      <w:adjustRightInd w:val="0"/>
    </w:pPr>
    <w:rPr>
      <w:rFonts w:ascii="Arial" w:hAnsi="Arial" w:cs="Arial"/>
      <w:color w:val="000000"/>
      <w:sz w:val="24"/>
      <w:szCs w:val="24"/>
      <w:lang w:val="en-GB"/>
    </w:rPr>
  </w:style>
  <w:style w:type="paragraph" w:styleId="NoSpacing">
    <w:name w:val="No Spacing"/>
    <w:link w:val="NoSpacingChar"/>
    <w:uiPriority w:val="1"/>
    <w:qFormat/>
    <w:rsid w:val="002342AB"/>
    <w:rPr>
      <w:rFonts w:eastAsiaTheme="minorEastAsia"/>
      <w:lang w:eastAsia="zh-CN"/>
    </w:rPr>
  </w:style>
  <w:style w:type="character" w:customStyle="1" w:styleId="NoSpacingChar">
    <w:name w:val="No Spacing Char"/>
    <w:basedOn w:val="DefaultParagraphFont"/>
    <w:link w:val="NoSpacing"/>
    <w:uiPriority w:val="1"/>
    <w:rsid w:val="002342AB"/>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Kay\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B1D2EDE40C5B4186407A3A9DE7F837" ma:contentTypeVersion="10" ma:contentTypeDescription="Create a new document." ma:contentTypeScope="" ma:versionID="56c631fba57b94e8822e28fa5e21e26a">
  <xsd:schema xmlns:xsd="http://www.w3.org/2001/XMLSchema" xmlns:xs="http://www.w3.org/2001/XMLSchema" xmlns:p="http://schemas.microsoft.com/office/2006/metadata/properties" xmlns:ns2="8bedf341-9563-431a-8982-4f91f6f572da" targetNamespace="http://schemas.microsoft.com/office/2006/metadata/properties" ma:root="true" ma:fieldsID="ed9eebdd80b0c7a1fa8afd5f18ce2f39" ns2:_="">
    <xsd:import namespace="8bedf341-9563-431a-8982-4f91f6f572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df341-9563-431a-8982-4f91f6f57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42DF19-3CC9-4504-9414-88909FA7E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df341-9563-431a-8982-4f91f6f57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50413-07C1-44DA-9657-87A8F592F9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C:\Users\Peter Kay\AppData\Roaming\Microsoft\Templates\Single spaced (blank).dotx</Template>
  <TotalTime>1</TotalTime>
  <Pages>4</Pages>
  <Words>882</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Kay</dc:creator>
  <cp:keywords/>
  <dc:description/>
  <cp:lastModifiedBy>Kirsty Bennett</cp:lastModifiedBy>
  <cp:revision>2</cp:revision>
  <cp:lastPrinted>2020-04-29T08:20:00Z</cp:lastPrinted>
  <dcterms:created xsi:type="dcterms:W3CDTF">2024-08-19T09:48:00Z</dcterms:created>
  <dcterms:modified xsi:type="dcterms:W3CDTF">2024-08-19T09:48:00Z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0x0101000AB1D2EDE40C5B4186407A3A9DE7F837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